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104"/>
        <w:gridCol w:w="425"/>
        <w:gridCol w:w="398"/>
        <w:gridCol w:w="2039"/>
        <w:gridCol w:w="376"/>
        <w:gridCol w:w="4442"/>
      </w:tblGrid>
      <w:tr w:rsidR="00685BAE">
        <w:tc>
          <w:tcPr>
            <w:tcW w:w="4536" w:type="dxa"/>
            <w:gridSpan w:val="5"/>
            <w:vMerge w:val="restart"/>
            <w:shd w:val="clear" w:color="auto" w:fill="auto"/>
          </w:tcPr>
          <w:bookmarkStart w:id="0" w:name="_GoBack"/>
          <w:bookmarkEnd w:id="0"/>
          <w:p w:rsidR="00685BAE" w:rsidRDefault="004F1B10">
            <w:pPr>
              <w:spacing w:after="0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701165" cy="488950"/>
                      <wp:effectExtent l="0" t="0" r="0" b="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1165" cy="488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33.95pt;height:38.50pt;mso-wrap-distance-left:0.00pt;mso-wrap-distance-top:0.00pt;mso-wrap-distance-right:0.00pt;mso-wrap-distance-bottom:0.00pt;" stroked="f">
                      <v:path textboxrect="0,0,0,0"/>
                      <v:imagedata r:id="rId15" o:title=""/>
                    </v:shape>
                  </w:pict>
                </mc:Fallback>
              </mc:AlternateContent>
            </w:r>
          </w:p>
        </w:tc>
        <w:tc>
          <w:tcPr>
            <w:tcW w:w="376" w:type="dxa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</w:rPr>
            </w:pPr>
          </w:p>
        </w:tc>
        <w:tc>
          <w:tcPr>
            <w:tcW w:w="4442" w:type="dxa"/>
            <w:vMerge w:val="restart"/>
            <w:shd w:val="clear" w:color="auto" w:fill="auto"/>
          </w:tcPr>
          <w:p w:rsidR="00685BAE" w:rsidRDefault="004F1B10">
            <w:pPr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ПАО «Тамбовская энергосбытовая компания»</w:t>
            </w:r>
          </w:p>
          <w:p w:rsidR="00685BAE" w:rsidRDefault="004F1B10">
            <w:pPr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Генеральному директору </w:t>
            </w:r>
          </w:p>
          <w:p w:rsidR="00685BAE" w:rsidRDefault="004F1B10">
            <w:pPr>
              <w:jc w:val="center"/>
              <w:rPr>
                <w:rFonts w:ascii="PT Astra Sans" w:hAnsi="PT Astra Sans"/>
                <w:sz w:val="24"/>
                <w:szCs w:val="24"/>
                <w:highlight w:val="yellow"/>
              </w:rPr>
            </w:pPr>
            <w:r>
              <w:rPr>
                <w:rFonts w:ascii="PT Astra Sans" w:hAnsi="PT Astra Sans"/>
                <w:sz w:val="24"/>
                <w:szCs w:val="24"/>
              </w:rPr>
              <w:t>А.С. Мурзину</w:t>
            </w:r>
          </w:p>
        </w:tc>
      </w:tr>
      <w:tr w:rsidR="00685BAE">
        <w:tc>
          <w:tcPr>
            <w:tcW w:w="4536" w:type="dxa"/>
            <w:gridSpan w:val="5"/>
            <w:vMerge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</w:rPr>
            </w:pPr>
          </w:p>
        </w:tc>
        <w:tc>
          <w:tcPr>
            <w:tcW w:w="376" w:type="dxa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</w:rPr>
            </w:pPr>
          </w:p>
        </w:tc>
        <w:tc>
          <w:tcPr>
            <w:tcW w:w="4442" w:type="dxa"/>
            <w:vMerge/>
            <w:shd w:val="clear" w:color="auto" w:fill="auto"/>
          </w:tcPr>
          <w:p w:rsidR="00685BAE" w:rsidRDefault="00685BAE">
            <w:pPr>
              <w:rPr>
                <w:rFonts w:ascii="PT Astra Sans" w:hAnsi="PT Astra Sans" w:cs="Tahoma"/>
              </w:rPr>
            </w:pPr>
          </w:p>
        </w:tc>
      </w:tr>
      <w:tr w:rsidR="00685BAE">
        <w:tc>
          <w:tcPr>
            <w:tcW w:w="4536" w:type="dxa"/>
            <w:gridSpan w:val="5"/>
            <w:vMerge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</w:rPr>
            </w:pPr>
          </w:p>
        </w:tc>
        <w:tc>
          <w:tcPr>
            <w:tcW w:w="376" w:type="dxa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</w:rPr>
            </w:pPr>
          </w:p>
        </w:tc>
        <w:tc>
          <w:tcPr>
            <w:tcW w:w="4442" w:type="dxa"/>
            <w:vMerge/>
            <w:shd w:val="clear" w:color="auto" w:fill="auto"/>
          </w:tcPr>
          <w:p w:rsidR="00685BAE" w:rsidRDefault="00685BAE">
            <w:pPr>
              <w:rPr>
                <w:rFonts w:ascii="PT Astra Sans" w:hAnsi="PT Astra Sans" w:cs="Tahoma"/>
              </w:rPr>
            </w:pPr>
          </w:p>
        </w:tc>
      </w:tr>
      <w:tr w:rsidR="00685BAE">
        <w:tc>
          <w:tcPr>
            <w:tcW w:w="4536" w:type="dxa"/>
            <w:gridSpan w:val="5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  <w:sz w:val="20"/>
                <w:szCs w:val="10"/>
                <w:vertAlign w:val="superscript"/>
              </w:rPr>
            </w:pPr>
          </w:p>
        </w:tc>
        <w:tc>
          <w:tcPr>
            <w:tcW w:w="376" w:type="dxa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442" w:type="dxa"/>
            <w:vMerge/>
            <w:shd w:val="clear" w:color="auto" w:fill="auto"/>
          </w:tcPr>
          <w:p w:rsidR="00685BAE" w:rsidRDefault="00685BAE">
            <w:pPr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685BAE">
        <w:tc>
          <w:tcPr>
            <w:tcW w:w="4536" w:type="dxa"/>
            <w:gridSpan w:val="5"/>
            <w:shd w:val="clear" w:color="auto" w:fill="auto"/>
          </w:tcPr>
          <w:p w:rsidR="00685BAE" w:rsidRDefault="004F1B10">
            <w:pPr>
              <w:rPr>
                <w:rFonts w:ascii="PT Astra Sans" w:hAnsi="PT Astra Sans"/>
                <w:sz w:val="16"/>
                <w:szCs w:val="16"/>
              </w:rPr>
            </w:pPr>
            <w:r>
              <w:rPr>
                <w:rFonts w:ascii="PT Astra Sans" w:hAnsi="PT Astra Sans"/>
                <w:sz w:val="16"/>
                <w:szCs w:val="16"/>
              </w:rPr>
              <w:t>ООО «</w:t>
            </w:r>
            <w:proofErr w:type="spellStart"/>
            <w:r>
              <w:rPr>
                <w:rFonts w:ascii="PT Astra Sans" w:hAnsi="PT Astra Sans"/>
                <w:sz w:val="16"/>
                <w:szCs w:val="16"/>
              </w:rPr>
              <w:t>БизКомм</w:t>
            </w:r>
            <w:proofErr w:type="spellEnd"/>
            <w:r>
              <w:rPr>
                <w:rFonts w:ascii="PT Astra Sans" w:hAnsi="PT Astra Sans"/>
                <w:sz w:val="16"/>
                <w:szCs w:val="16"/>
              </w:rPr>
              <w:t>»</w:t>
            </w:r>
          </w:p>
          <w:p w:rsidR="00685BAE" w:rsidRDefault="004F1B10">
            <w:pPr>
              <w:spacing w:after="0"/>
              <w:rPr>
                <w:rFonts w:ascii="PT Astra Sans" w:hAnsi="PT Astra Sans"/>
                <w:sz w:val="16"/>
                <w:szCs w:val="16"/>
              </w:rPr>
            </w:pPr>
            <w:r>
              <w:rPr>
                <w:rFonts w:ascii="PT Astra Sans" w:hAnsi="PT Astra Sans"/>
                <w:sz w:val="16"/>
                <w:szCs w:val="16"/>
              </w:rPr>
              <w:t xml:space="preserve">Юридический адрес: Россия, 117105, г. Москва, </w:t>
            </w:r>
            <w:proofErr w:type="spellStart"/>
            <w:r>
              <w:rPr>
                <w:rFonts w:ascii="PT Astra Sans" w:hAnsi="PT Astra Sans"/>
                <w:sz w:val="16"/>
                <w:szCs w:val="16"/>
              </w:rPr>
              <w:t>вн</w:t>
            </w:r>
            <w:proofErr w:type="spellEnd"/>
            <w:r>
              <w:rPr>
                <w:rFonts w:ascii="PT Astra Sans" w:hAnsi="PT Astra Sans"/>
                <w:sz w:val="16"/>
                <w:szCs w:val="16"/>
              </w:rPr>
              <w:t xml:space="preserve">. тер. г. муниципальный округ </w:t>
            </w:r>
            <w:proofErr w:type="spellStart"/>
            <w:r>
              <w:rPr>
                <w:rFonts w:ascii="PT Astra Sans" w:hAnsi="PT Astra Sans"/>
                <w:sz w:val="16"/>
                <w:szCs w:val="16"/>
              </w:rPr>
              <w:t>Нагатино</w:t>
            </w:r>
            <w:proofErr w:type="spellEnd"/>
            <w:r>
              <w:rPr>
                <w:rFonts w:ascii="PT Astra Sans" w:hAnsi="PT Astra Sans"/>
                <w:sz w:val="16"/>
                <w:szCs w:val="16"/>
              </w:rPr>
              <w:t xml:space="preserve">-Садовники, 1-й </w:t>
            </w:r>
            <w:proofErr w:type="spellStart"/>
            <w:r>
              <w:rPr>
                <w:rFonts w:ascii="PT Astra Sans" w:hAnsi="PT Astra Sans"/>
                <w:sz w:val="16"/>
                <w:szCs w:val="16"/>
              </w:rPr>
              <w:t>Нагатинский</w:t>
            </w:r>
            <w:proofErr w:type="spellEnd"/>
            <w:r>
              <w:rPr>
                <w:rFonts w:ascii="PT Astra Sans" w:hAnsi="PT Astra Sans"/>
                <w:sz w:val="16"/>
                <w:szCs w:val="16"/>
              </w:rPr>
              <w:t xml:space="preserve"> проезд, д. 6, стр. 1</w:t>
            </w:r>
          </w:p>
          <w:p w:rsidR="00685BAE" w:rsidRDefault="004F1B10">
            <w:pPr>
              <w:rPr>
                <w:rFonts w:ascii="PT Astra Sans" w:hAnsi="PT Astra Sans"/>
                <w:sz w:val="16"/>
                <w:szCs w:val="16"/>
              </w:rPr>
            </w:pPr>
            <w:r>
              <w:rPr>
                <w:rFonts w:ascii="PT Astra Sans" w:hAnsi="PT Astra Sans"/>
                <w:sz w:val="16"/>
                <w:szCs w:val="16"/>
              </w:rPr>
              <w:t>Почтовый адрес: а/я 85, Москва, Россия, 119334</w:t>
            </w:r>
          </w:p>
          <w:p w:rsidR="00685BAE" w:rsidRDefault="004F1B10">
            <w:pPr>
              <w:spacing w:after="0"/>
              <w:rPr>
                <w:rFonts w:ascii="PT Astra Sans" w:hAnsi="PT Astra Sans"/>
                <w:sz w:val="16"/>
                <w:szCs w:val="16"/>
              </w:rPr>
            </w:pPr>
            <w:r>
              <w:rPr>
                <w:rFonts w:ascii="PT Astra Sans" w:hAnsi="PT Astra Sans"/>
                <w:sz w:val="16"/>
                <w:szCs w:val="16"/>
              </w:rPr>
              <w:t>ОГРН 1117746926593 // ИНН 7714856880 // КПП 772401001</w:t>
            </w:r>
          </w:p>
          <w:p w:rsidR="00685BAE" w:rsidRDefault="004F1B10">
            <w:pPr>
              <w:spacing w:after="0"/>
              <w:rPr>
                <w:rFonts w:ascii="PT Astra Sans" w:hAnsi="PT Astra Sans"/>
                <w:sz w:val="16"/>
                <w:szCs w:val="16"/>
              </w:rPr>
            </w:pPr>
            <w:r>
              <w:rPr>
                <w:rFonts w:ascii="PT Astra Sans" w:hAnsi="PT Astra Sans"/>
                <w:sz w:val="16"/>
                <w:szCs w:val="16"/>
              </w:rPr>
              <w:t>Телефон: +7 (495) 900-10-65</w:t>
            </w:r>
          </w:p>
          <w:p w:rsidR="00685BAE" w:rsidRDefault="004F1B10">
            <w:pPr>
              <w:spacing w:after="0"/>
              <w:rPr>
                <w:rFonts w:ascii="PT Astra Sans" w:hAnsi="PT Astra Sans"/>
                <w:sz w:val="16"/>
                <w:szCs w:val="16"/>
              </w:rPr>
            </w:pPr>
            <w:r>
              <w:rPr>
                <w:rFonts w:ascii="PT Astra Sans" w:hAnsi="PT Astra Sans"/>
                <w:sz w:val="16"/>
                <w:szCs w:val="16"/>
              </w:rPr>
              <w:t>www.biz-komm.ru</w:t>
            </w:r>
          </w:p>
        </w:tc>
        <w:tc>
          <w:tcPr>
            <w:tcW w:w="376" w:type="dxa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</w:rPr>
            </w:pPr>
          </w:p>
        </w:tc>
        <w:tc>
          <w:tcPr>
            <w:tcW w:w="4442" w:type="dxa"/>
            <w:vMerge/>
            <w:shd w:val="clear" w:color="auto" w:fill="auto"/>
          </w:tcPr>
          <w:p w:rsidR="00685BAE" w:rsidRDefault="00685BAE">
            <w:pPr>
              <w:rPr>
                <w:rFonts w:ascii="PT Astra Sans" w:hAnsi="PT Astra Sans" w:cs="Tahoma"/>
              </w:rPr>
            </w:pPr>
          </w:p>
        </w:tc>
      </w:tr>
      <w:tr w:rsidR="00685BAE">
        <w:tc>
          <w:tcPr>
            <w:tcW w:w="4536" w:type="dxa"/>
            <w:gridSpan w:val="5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376" w:type="dxa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442" w:type="dxa"/>
            <w:vMerge/>
            <w:shd w:val="clear" w:color="auto" w:fill="auto"/>
          </w:tcPr>
          <w:p w:rsidR="00685BAE" w:rsidRDefault="00685BAE">
            <w:pPr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685BAE">
        <w:tc>
          <w:tcPr>
            <w:tcW w:w="16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hAnsi="PT Astra Sans"/>
                <w:sz w:val="20"/>
                <w:szCs w:val="20"/>
              </w:rPr>
            </w:pPr>
            <w:r>
              <w:rPr>
                <w:rFonts w:ascii="PT Astra Sans" w:hAnsi="PT Astra Sans"/>
                <w:sz w:val="20"/>
                <w:szCs w:val="20"/>
                <w:lang w:val="en-US"/>
              </w:rPr>
              <w:t>26</w:t>
            </w:r>
            <w:r>
              <w:rPr>
                <w:rFonts w:ascii="PT Astra Sans" w:hAnsi="PT Astra Sans"/>
                <w:sz w:val="20"/>
                <w:szCs w:val="20"/>
              </w:rPr>
              <w:t>.08.2025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BAE" w:rsidRDefault="004F1B10">
            <w:pPr>
              <w:spacing w:after="0"/>
              <w:rPr>
                <w:rFonts w:ascii="PT Astra Sans" w:hAnsi="PT Astra Sans"/>
                <w:sz w:val="20"/>
                <w:szCs w:val="20"/>
              </w:rPr>
            </w:pPr>
            <w:r>
              <w:rPr>
                <w:rFonts w:ascii="PT Astra Sans" w:hAnsi="PT Astra Sans"/>
                <w:sz w:val="20"/>
                <w:szCs w:val="20"/>
              </w:rPr>
              <w:t>№</w:t>
            </w:r>
          </w:p>
        </w:tc>
        <w:tc>
          <w:tcPr>
            <w:tcW w:w="2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hAnsi="PT Astra Sans"/>
                <w:sz w:val="20"/>
                <w:szCs w:val="20"/>
              </w:rPr>
            </w:pPr>
            <w:r>
              <w:rPr>
                <w:rFonts w:ascii="PT Astra Sans" w:hAnsi="PT Astra Sans"/>
                <w:sz w:val="20"/>
                <w:szCs w:val="20"/>
              </w:rPr>
              <w:t>ИСХ-БК-250826/-1</w:t>
            </w:r>
          </w:p>
        </w:tc>
        <w:tc>
          <w:tcPr>
            <w:tcW w:w="376" w:type="dxa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</w:rPr>
            </w:pPr>
          </w:p>
        </w:tc>
        <w:tc>
          <w:tcPr>
            <w:tcW w:w="4442" w:type="dxa"/>
            <w:vMerge/>
            <w:shd w:val="clear" w:color="auto" w:fill="auto"/>
          </w:tcPr>
          <w:p w:rsidR="00685BAE" w:rsidRDefault="00685BAE">
            <w:pPr>
              <w:rPr>
                <w:rFonts w:ascii="PT Astra Sans" w:hAnsi="PT Astra Sans" w:cs="Tahoma"/>
              </w:rPr>
            </w:pPr>
          </w:p>
        </w:tc>
      </w:tr>
      <w:tr w:rsidR="00685BAE"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rPr>
                <w:rFonts w:ascii="PT Astra Sans" w:hAnsi="PT Astra Sans"/>
                <w:sz w:val="20"/>
                <w:szCs w:val="20"/>
              </w:rPr>
            </w:pPr>
            <w:r>
              <w:rPr>
                <w:rFonts w:ascii="PT Astra Sans" w:hAnsi="PT Astra Sans"/>
                <w:sz w:val="20"/>
                <w:szCs w:val="20"/>
              </w:rPr>
              <w:t>На №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BAE" w:rsidRDefault="00685BAE">
            <w:pPr>
              <w:spacing w:after="0"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rPr>
                <w:rFonts w:ascii="PT Astra Sans" w:hAnsi="PT Astra Sans"/>
                <w:sz w:val="20"/>
                <w:szCs w:val="20"/>
              </w:rPr>
            </w:pPr>
            <w:r>
              <w:rPr>
                <w:rFonts w:ascii="PT Astra Sans" w:hAnsi="PT Astra Sans"/>
                <w:sz w:val="20"/>
                <w:szCs w:val="20"/>
              </w:rPr>
              <w:t>от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5BAE" w:rsidRDefault="00685BAE">
            <w:pPr>
              <w:spacing w:after="0"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376" w:type="dxa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</w:rPr>
            </w:pPr>
          </w:p>
        </w:tc>
        <w:tc>
          <w:tcPr>
            <w:tcW w:w="4442" w:type="dxa"/>
            <w:vMerge/>
            <w:shd w:val="clear" w:color="auto" w:fill="auto"/>
          </w:tcPr>
          <w:p w:rsidR="00685BAE" w:rsidRDefault="00685BAE">
            <w:pPr>
              <w:rPr>
                <w:rFonts w:ascii="PT Astra Sans" w:hAnsi="PT Astra Sans" w:cs="Tahoma"/>
              </w:rPr>
            </w:pPr>
          </w:p>
        </w:tc>
      </w:tr>
      <w:tr w:rsidR="00685BAE">
        <w:tc>
          <w:tcPr>
            <w:tcW w:w="4536" w:type="dxa"/>
            <w:gridSpan w:val="5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376" w:type="dxa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</w:rPr>
            </w:pPr>
          </w:p>
        </w:tc>
        <w:tc>
          <w:tcPr>
            <w:tcW w:w="4442" w:type="dxa"/>
            <w:vMerge/>
            <w:shd w:val="clear" w:color="auto" w:fill="auto"/>
          </w:tcPr>
          <w:p w:rsidR="00685BAE" w:rsidRDefault="00685BAE">
            <w:pPr>
              <w:rPr>
                <w:rFonts w:ascii="PT Astra Sans" w:hAnsi="PT Astra Sans" w:cs="Tahoma"/>
              </w:rPr>
            </w:pPr>
          </w:p>
        </w:tc>
      </w:tr>
      <w:tr w:rsidR="00685BAE">
        <w:tc>
          <w:tcPr>
            <w:tcW w:w="4536" w:type="dxa"/>
            <w:gridSpan w:val="5"/>
            <w:shd w:val="clear" w:color="auto" w:fill="auto"/>
          </w:tcPr>
          <w:p w:rsidR="00685BAE" w:rsidRDefault="004F1B10">
            <w:pPr>
              <w:spacing w:after="0"/>
              <w:rPr>
                <w:rFonts w:ascii="PT Astra Sans" w:hAnsi="PT Astra Sans"/>
                <w:b/>
              </w:rPr>
            </w:pPr>
            <w:r>
              <w:rPr>
                <w:rFonts w:ascii="PT Astra Sans" w:hAnsi="PT Astra Sans"/>
                <w:b/>
              </w:rPr>
              <w:t xml:space="preserve">О направлении коммерческого предложения на </w:t>
            </w:r>
            <w:r>
              <w:rPr>
                <w:rFonts w:ascii="PT Astra Sans" w:hAnsi="PT Astra Sans"/>
                <w:b/>
              </w:rPr>
              <w:t>ИБП на 2026 год</w:t>
            </w:r>
          </w:p>
        </w:tc>
        <w:tc>
          <w:tcPr>
            <w:tcW w:w="376" w:type="dxa"/>
            <w:shd w:val="clear" w:color="auto" w:fill="auto"/>
          </w:tcPr>
          <w:p w:rsidR="00685BAE" w:rsidRDefault="00685BAE">
            <w:pPr>
              <w:spacing w:after="0"/>
              <w:rPr>
                <w:rFonts w:ascii="PT Astra Sans" w:hAnsi="PT Astra Sans"/>
                <w:b/>
              </w:rPr>
            </w:pPr>
          </w:p>
        </w:tc>
        <w:tc>
          <w:tcPr>
            <w:tcW w:w="4442" w:type="dxa"/>
            <w:vMerge/>
            <w:shd w:val="clear" w:color="auto" w:fill="auto"/>
          </w:tcPr>
          <w:p w:rsidR="00685BAE" w:rsidRDefault="00685BAE">
            <w:pPr>
              <w:rPr>
                <w:rFonts w:ascii="PT Astra Sans" w:hAnsi="PT Astra Sans" w:cs="Tahoma"/>
              </w:rPr>
            </w:pPr>
          </w:p>
        </w:tc>
      </w:tr>
    </w:tbl>
    <w:p w:rsidR="00685BAE" w:rsidRDefault="004F1B10">
      <w:pPr>
        <w:spacing w:before="360" w:after="360"/>
        <w:jc w:val="center"/>
        <w:rPr>
          <w:rFonts w:ascii="PT Astra Sans" w:hAnsi="PT Astra Sans" w:cs="Tahoma"/>
          <w:b/>
          <w:sz w:val="24"/>
          <w:szCs w:val="24"/>
        </w:rPr>
      </w:pPr>
      <w:r>
        <w:rPr>
          <w:rFonts w:ascii="PT Astra Sans" w:hAnsi="PT Astra Sans" w:cs="Tahoma"/>
          <w:b/>
          <w:sz w:val="24"/>
          <w:szCs w:val="24"/>
        </w:rPr>
        <w:t>Уважаемый Александр Сергеевич!</w:t>
      </w:r>
    </w:p>
    <w:p w:rsidR="00685BAE" w:rsidRDefault="004F1B10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Благодарим Вас за обращение в нашу компанию.</w:t>
      </w:r>
    </w:p>
    <w:p w:rsidR="00685BAE" w:rsidRDefault="004F1B10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Стоимость поставки ИБП Парус </w:t>
      </w:r>
      <w:proofErr w:type="spellStart"/>
      <w:r>
        <w:rPr>
          <w:rFonts w:ascii="PT Astra Sans" w:hAnsi="PT Astra Sans"/>
          <w:sz w:val="24"/>
          <w:szCs w:val="24"/>
        </w:rPr>
        <w:t>электро</w:t>
      </w:r>
      <w:proofErr w:type="spellEnd"/>
      <w:r>
        <w:rPr>
          <w:rFonts w:ascii="PT Astra Sans" w:hAnsi="PT Astra Sans"/>
          <w:sz w:val="24"/>
          <w:szCs w:val="24"/>
        </w:rPr>
        <w:t xml:space="preserve"> в 2026 году составит 607 647 (Шестьсот семь тысяч шестьсот сорок семь) рублей 00 копеек, без учета НДС. </w:t>
      </w:r>
      <w:r>
        <w:rPr>
          <w:rFonts w:ascii="PT Astra Sans" w:hAnsi="PT Astra Sans" w:cs="Tahoma"/>
          <w:sz w:val="24"/>
          <w:szCs w:val="24"/>
        </w:rPr>
        <w:t>Спецификация поставл</w:t>
      </w:r>
      <w:r>
        <w:rPr>
          <w:rFonts w:ascii="PT Astra Sans" w:hAnsi="PT Astra Sans" w:cs="Tahoma"/>
          <w:sz w:val="24"/>
          <w:szCs w:val="24"/>
        </w:rPr>
        <w:t>яемых позиций приведена в приложении к настоящему письму.</w:t>
      </w:r>
    </w:p>
    <w:p w:rsidR="00685BAE" w:rsidRDefault="004F1B10">
      <w:pPr>
        <w:tabs>
          <w:tab w:val="left" w:pos="1276"/>
        </w:tabs>
        <w:spacing w:before="120" w:after="0"/>
        <w:ind w:firstLine="709"/>
        <w:rPr>
          <w:rFonts w:ascii="PT Astra Sans" w:hAnsi="PT Astra Sans"/>
          <w:color w:val="000000" w:themeColor="text1"/>
          <w:sz w:val="24"/>
          <w:szCs w:val="24"/>
        </w:rPr>
      </w:pPr>
      <w:r>
        <w:rPr>
          <w:rFonts w:ascii="PT Astra Sans" w:hAnsi="PT Astra Sans"/>
          <w:color w:val="000000" w:themeColor="text1"/>
          <w:sz w:val="24"/>
          <w:szCs w:val="24"/>
        </w:rPr>
        <w:t>В случае повышения курса доллара США на 5 и более процентов в течение срока действия настоящего коммерческого предложения итоговая стоимость поставки может быть актуализирована.</w:t>
      </w:r>
    </w:p>
    <w:p w:rsidR="00685BAE" w:rsidRDefault="004F1B10">
      <w:pPr>
        <w:tabs>
          <w:tab w:val="left" w:pos="1276"/>
        </w:tabs>
        <w:spacing w:before="120" w:after="0"/>
        <w:ind w:firstLine="709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Данное коммерческое </w:t>
      </w:r>
      <w:r>
        <w:rPr>
          <w:rFonts w:ascii="PT Astra Sans" w:hAnsi="PT Astra Sans"/>
          <w:sz w:val="24"/>
          <w:szCs w:val="24"/>
        </w:rPr>
        <w:t xml:space="preserve">предложение не является офертой (в соответствии </w:t>
      </w:r>
      <w:r>
        <w:rPr>
          <w:rFonts w:ascii="PT Astra Sans" w:hAnsi="PT Astra Sans"/>
          <w:sz w:val="24"/>
          <w:szCs w:val="24"/>
        </w:rPr>
        <w:br/>
        <w:t>со ст. 435 ГК РФ) и не влечет за собой обязательств ООО «</w:t>
      </w:r>
      <w:proofErr w:type="spellStart"/>
      <w:r>
        <w:rPr>
          <w:rFonts w:ascii="PT Astra Sans" w:hAnsi="PT Astra Sans"/>
          <w:sz w:val="24"/>
          <w:szCs w:val="24"/>
        </w:rPr>
        <w:t>БизКомм</w:t>
      </w:r>
      <w:proofErr w:type="spellEnd"/>
      <w:r>
        <w:rPr>
          <w:rFonts w:ascii="PT Astra Sans" w:hAnsi="PT Astra Sans"/>
          <w:sz w:val="24"/>
          <w:szCs w:val="24"/>
        </w:rPr>
        <w:t>» по заключению договора на условиях настоящего предложения. Окончательная стоимость и сроки поставки фиксируются в договоре.</w:t>
      </w:r>
    </w:p>
    <w:p w:rsidR="00685BAE" w:rsidRDefault="004F1B10">
      <w:pPr>
        <w:tabs>
          <w:tab w:val="left" w:pos="1276"/>
        </w:tabs>
        <w:spacing w:before="120" w:after="0"/>
        <w:ind w:firstLine="709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Поставка оборудов</w:t>
      </w:r>
      <w:r>
        <w:rPr>
          <w:rFonts w:ascii="PT Astra Sans" w:hAnsi="PT Astra Sans"/>
          <w:sz w:val="24"/>
          <w:szCs w:val="24"/>
        </w:rPr>
        <w:t>ания, приведенного в спецификации, может быть затруднена или невозможна вследствие санкционных ограничений, введенных</w:t>
      </w:r>
      <w:r>
        <w:rPr>
          <w:rFonts w:ascii="PT Astra Sans" w:hAnsi="PT Astra Sans" w:cs="Tahoma"/>
          <w:sz w:val="24"/>
          <w:szCs w:val="24"/>
        </w:rPr>
        <w:t xml:space="preserve"> в отношении отраслей российской экономики</w:t>
      </w:r>
      <w:r>
        <w:rPr>
          <w:rFonts w:ascii="PT Astra Sans" w:hAnsi="PT Astra Sans"/>
          <w:sz w:val="24"/>
          <w:szCs w:val="24"/>
        </w:rPr>
        <w:t xml:space="preserve"> из-за обострения геополитической обстановки в мире. спецификация может быть пересмотрена с целью замены оборудования производителей, </w:t>
      </w:r>
      <w:r>
        <w:rPr>
          <w:rFonts w:ascii="PT Astra Sans" w:hAnsi="PT Astra Sans"/>
          <w:sz w:val="24"/>
          <w:szCs w:val="24"/>
        </w:rPr>
        <w:br/>
        <w:t>на которых распространились санкционные ограничения, на оборудование производителей, ввоз продукции которых на территорию</w:t>
      </w:r>
      <w:r>
        <w:rPr>
          <w:rFonts w:ascii="PT Astra Sans" w:hAnsi="PT Astra Sans"/>
          <w:sz w:val="24"/>
          <w:szCs w:val="24"/>
        </w:rPr>
        <w:t xml:space="preserve"> Российской Федерации разрешен.</w:t>
      </w:r>
    </w:p>
    <w:p w:rsidR="00685BAE" w:rsidRDefault="004F1B10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Предложение действительно до 31.12.2026.</w:t>
      </w:r>
    </w:p>
    <w:p w:rsidR="00685BAE" w:rsidRDefault="004F1B10">
      <w:pPr>
        <w:tabs>
          <w:tab w:val="left" w:pos="1276"/>
          <w:tab w:val="left" w:pos="1843"/>
        </w:tabs>
        <w:spacing w:before="120" w:after="0"/>
        <w:rPr>
          <w:rFonts w:ascii="PT Astra Sans" w:hAnsi="PT Astra Sans" w:cs="Tahoma"/>
          <w:sz w:val="24"/>
          <w:szCs w:val="24"/>
        </w:rPr>
      </w:pPr>
      <w:r>
        <w:rPr>
          <w:rFonts w:ascii="PT Astra Sans" w:hAnsi="PT Astra Sans" w:cs="Tahoma"/>
          <w:sz w:val="24"/>
          <w:szCs w:val="24"/>
        </w:rPr>
        <w:t>Приложение:</w:t>
      </w:r>
      <w:r>
        <w:rPr>
          <w:rFonts w:ascii="PT Astra Sans" w:hAnsi="PT Astra Sans" w:cs="Tahoma"/>
          <w:sz w:val="24"/>
          <w:szCs w:val="24"/>
        </w:rPr>
        <w:tab/>
        <w:t>спецификация на 1 л. в 1 экз.</w:t>
      </w:r>
    </w:p>
    <w:p w:rsidR="00685BAE" w:rsidRDefault="004F1B10">
      <w:pPr>
        <w:tabs>
          <w:tab w:val="right" w:pos="9355"/>
        </w:tabs>
        <w:spacing w:before="600" w:after="0"/>
        <w:jc w:val="left"/>
        <w:rPr>
          <w:rFonts w:ascii="PT Astra Sans" w:hAnsi="PT Astra Sans" w:cs="Tahoma"/>
          <w:b/>
          <w:sz w:val="24"/>
          <w:szCs w:val="24"/>
        </w:rPr>
      </w:pPr>
      <w:r>
        <w:rPr>
          <w:rFonts w:ascii="PT Astra Sans" w:hAnsi="PT Astra Sans" w:cs="Tahoma"/>
          <w:b/>
          <w:sz w:val="24"/>
          <w:szCs w:val="24"/>
        </w:rPr>
        <w:t>Коммерческий директор</w:t>
      </w:r>
      <w:r>
        <w:rPr>
          <w:rFonts w:ascii="PT Astra Sans" w:hAnsi="PT Astra Sans" w:cs="Tahoma"/>
          <w:b/>
          <w:sz w:val="24"/>
          <w:szCs w:val="24"/>
        </w:rPr>
        <w:tab/>
        <w:t xml:space="preserve">А.В. </w:t>
      </w:r>
      <w:proofErr w:type="spellStart"/>
      <w:r>
        <w:rPr>
          <w:rFonts w:ascii="PT Astra Sans" w:hAnsi="PT Astra Sans" w:cs="Tahoma"/>
          <w:b/>
          <w:sz w:val="24"/>
          <w:szCs w:val="24"/>
        </w:rPr>
        <w:t>Джарлыгасова</w:t>
      </w:r>
      <w:proofErr w:type="spellEnd"/>
    </w:p>
    <w:p w:rsidR="00685BAE" w:rsidRDefault="00685BAE">
      <w:pPr>
        <w:pageBreakBefore/>
        <w:spacing w:after="0"/>
        <w:rPr>
          <w:rFonts w:ascii="PT Astra Sans" w:hAnsi="PT Astra Sans"/>
          <w:sz w:val="24"/>
          <w:szCs w:val="24"/>
        </w:rPr>
        <w:sectPr w:rsidR="00685BAE">
          <w:headerReference w:type="default" r:id="rId16"/>
          <w:headerReference w:type="first" r:id="rId17"/>
          <w:footerReference w:type="first" r:id="rId18"/>
          <w:type w:val="continuous"/>
          <w:pgSz w:w="11906" w:h="16838"/>
          <w:pgMar w:top="1134" w:right="850" w:bottom="1134" w:left="1701" w:header="567" w:footer="567" w:gutter="0"/>
          <w:cols w:space="708"/>
          <w:titlePg/>
          <w:docGrid w:linePitch="360"/>
        </w:sectPr>
      </w:pPr>
    </w:p>
    <w:p w:rsidR="00685BAE" w:rsidRDefault="004F1B10">
      <w:pPr>
        <w:widowControl w:val="0"/>
        <w:tabs>
          <w:tab w:val="right" w:pos="14287"/>
        </w:tabs>
        <w:spacing w:after="0"/>
        <w:jc w:val="righ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lastRenderedPageBreak/>
        <w:t xml:space="preserve">Приложение </w:t>
      </w:r>
      <w:r>
        <w:rPr>
          <w:rFonts w:ascii="PT Astra Sans" w:hAnsi="PT Astra Sans"/>
          <w:sz w:val="24"/>
          <w:szCs w:val="24"/>
        </w:rPr>
        <w:br/>
        <w:t>к письму ООО «</w:t>
      </w:r>
      <w:proofErr w:type="spellStart"/>
      <w:r>
        <w:rPr>
          <w:rFonts w:ascii="PT Astra Sans" w:hAnsi="PT Astra Sans"/>
          <w:sz w:val="24"/>
          <w:szCs w:val="24"/>
        </w:rPr>
        <w:t>БизКомм</w:t>
      </w:r>
      <w:proofErr w:type="spellEnd"/>
      <w:r>
        <w:rPr>
          <w:rFonts w:ascii="PT Astra Sans" w:hAnsi="PT Astra Sans"/>
          <w:sz w:val="24"/>
          <w:szCs w:val="24"/>
        </w:rPr>
        <w:t>»</w:t>
      </w:r>
    </w:p>
    <w:p w:rsidR="00685BAE" w:rsidRDefault="004F1B10">
      <w:pPr>
        <w:spacing w:before="120" w:after="0"/>
        <w:jc w:val="righ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От 26.08.2025   № ИСХ-БК-250826/-1 </w:t>
      </w:r>
    </w:p>
    <w:p w:rsidR="00685BAE" w:rsidRDefault="004F1B10">
      <w:pPr>
        <w:spacing w:before="360" w:after="360"/>
        <w:jc w:val="center"/>
        <w:rPr>
          <w:rFonts w:ascii="PT Astra Sans" w:eastAsia="Times New Roman" w:hAnsi="PT Astra Sans" w:cs="Tahoma"/>
          <w:b/>
          <w:bCs/>
          <w:color w:val="000000"/>
          <w:sz w:val="24"/>
          <w:szCs w:val="24"/>
          <w:lang w:eastAsia="ru-RU"/>
        </w:rPr>
      </w:pPr>
      <w:r>
        <w:rPr>
          <w:rFonts w:ascii="PT Astra Sans" w:eastAsia="Times New Roman" w:hAnsi="PT Astra Sans" w:cs="Tahoma"/>
          <w:b/>
          <w:bCs/>
          <w:color w:val="000000"/>
          <w:sz w:val="24"/>
          <w:szCs w:val="24"/>
          <w:lang w:eastAsia="ru-RU"/>
        </w:rPr>
        <w:t>Спецификация</w:t>
      </w:r>
    </w:p>
    <w:tbl>
      <w:tblPr>
        <w:tblW w:w="14885" w:type="dxa"/>
        <w:tblInd w:w="-431" w:type="dxa"/>
        <w:tblLook w:val="04A0" w:firstRow="1" w:lastRow="0" w:firstColumn="1" w:lastColumn="0" w:noHBand="0" w:noVBand="1"/>
      </w:tblPr>
      <w:tblGrid>
        <w:gridCol w:w="553"/>
        <w:gridCol w:w="1918"/>
        <w:gridCol w:w="7453"/>
        <w:gridCol w:w="598"/>
        <w:gridCol w:w="1386"/>
        <w:gridCol w:w="1392"/>
        <w:gridCol w:w="1585"/>
      </w:tblGrid>
      <w:tr w:rsidR="00685BAE">
        <w:trPr>
          <w:trHeight w:val="20"/>
          <w:tblHeader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Part</w:t>
            </w:r>
            <w:proofErr w:type="spellEnd"/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Number</w:t>
            </w:r>
            <w:proofErr w:type="spellEnd"/>
          </w:p>
        </w:tc>
        <w:tc>
          <w:tcPr>
            <w:tcW w:w="74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Наименование/Характеристика</w:t>
            </w:r>
          </w:p>
        </w:tc>
        <w:tc>
          <w:tcPr>
            <w:tcW w:w="5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38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Цена, руб. без НДС</w:t>
            </w:r>
          </w:p>
        </w:tc>
        <w:tc>
          <w:tcPr>
            <w:tcW w:w="13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Стоимость, руб.  без НДС</w:t>
            </w:r>
          </w:p>
        </w:tc>
        <w:tc>
          <w:tcPr>
            <w:tcW w:w="15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Гарантия</w:t>
            </w:r>
          </w:p>
        </w:tc>
      </w:tr>
      <w:tr w:rsidR="00685BAE">
        <w:trPr>
          <w:trHeight w:val="20"/>
        </w:trPr>
        <w:tc>
          <w:tcPr>
            <w:tcW w:w="5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left"/>
              <w:rPr>
                <w:rFonts w:ascii="PT Astra Sans" w:eastAsia="Times New Roman" w:hAnsi="PT Astra Sans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jc w:val="left"/>
              <w:rPr>
                <w:rFonts w:ascii="PT Astra Sans" w:eastAsia="Times New Roman" w:hAnsi="PT Astra Sans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ans" w:hAnsi="PT Astra Sans"/>
                <w:b/>
                <w:sz w:val="20"/>
                <w:szCs w:val="20"/>
              </w:rPr>
              <w:t xml:space="preserve">ИБП Парус </w:t>
            </w:r>
            <w:proofErr w:type="spellStart"/>
            <w:r>
              <w:rPr>
                <w:rFonts w:ascii="PT Astra Sans" w:hAnsi="PT Astra Sans"/>
                <w:b/>
                <w:sz w:val="20"/>
                <w:szCs w:val="20"/>
              </w:rPr>
              <w:t>электро</w:t>
            </w:r>
            <w:proofErr w:type="spellEnd"/>
            <w:r>
              <w:rPr>
                <w:rFonts w:ascii="PT Astra Sans" w:hAnsi="PT Astra Sans"/>
                <w:b/>
                <w:sz w:val="20"/>
                <w:szCs w:val="20"/>
              </w:rPr>
              <w:t xml:space="preserve"> СИПБ10КД.9-11/БПС, в составе:</w:t>
            </w:r>
          </w:p>
        </w:tc>
        <w:tc>
          <w:tcPr>
            <w:tcW w:w="5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20"/>
                <w:szCs w:val="20"/>
                <w:lang w:eastAsia="ru-RU"/>
              </w:rPr>
              <w:t>607 647,00</w:t>
            </w:r>
          </w:p>
        </w:tc>
        <w:tc>
          <w:tcPr>
            <w:tcW w:w="13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20"/>
                <w:szCs w:val="20"/>
                <w:lang w:eastAsia="ru-RU"/>
              </w:rPr>
              <w:t>607 647,00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5BAE">
        <w:trPr>
          <w:trHeight w:val="20"/>
        </w:trPr>
        <w:tc>
          <w:tcPr>
            <w:tcW w:w="5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PT Astra Sans" w:hAnsi="PT Astra Sans"/>
                <w:sz w:val="18"/>
                <w:szCs w:val="18"/>
              </w:rPr>
              <w:t>СИПБ10КД.9-11/БПС (АПСМ.435341.009-01.11)</w:t>
            </w:r>
          </w:p>
        </w:tc>
        <w:tc>
          <w:tcPr>
            <w:tcW w:w="5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hAnsi="PT Astra Sans"/>
                <w:sz w:val="18"/>
                <w:szCs w:val="18"/>
              </w:rPr>
              <w:t>1</w:t>
            </w:r>
          </w:p>
        </w:tc>
        <w:tc>
          <w:tcPr>
            <w:tcW w:w="13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24 месяца</w:t>
            </w:r>
          </w:p>
        </w:tc>
      </w:tr>
      <w:tr w:rsidR="00685BAE">
        <w:trPr>
          <w:trHeight w:val="20"/>
        </w:trPr>
        <w:tc>
          <w:tcPr>
            <w:tcW w:w="5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PT Astra Sans" w:hAnsi="PT Astra Sans"/>
                <w:sz w:val="18"/>
                <w:szCs w:val="18"/>
              </w:rPr>
              <w:t>БМСИПБ6-10КД (АПСМ.563474.002-01)</w:t>
            </w:r>
          </w:p>
        </w:tc>
        <w:tc>
          <w:tcPr>
            <w:tcW w:w="5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hAnsi="PT Astra Sans"/>
                <w:sz w:val="18"/>
                <w:szCs w:val="18"/>
              </w:rPr>
              <w:t>3</w:t>
            </w:r>
          </w:p>
        </w:tc>
        <w:tc>
          <w:tcPr>
            <w:tcW w:w="13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12 месяцев</w:t>
            </w:r>
          </w:p>
        </w:tc>
      </w:tr>
      <w:tr w:rsidR="00685BAE">
        <w:trPr>
          <w:trHeight w:val="20"/>
        </w:trPr>
        <w:tc>
          <w:tcPr>
            <w:tcW w:w="5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hAnsi="PT Astra Sans"/>
                <w:sz w:val="18"/>
                <w:szCs w:val="18"/>
              </w:rPr>
              <w:t xml:space="preserve">Карта удаленного управления SNMP CY504 </w:t>
            </w:r>
          </w:p>
        </w:tc>
        <w:tc>
          <w:tcPr>
            <w:tcW w:w="5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hAnsi="PT Astra Sans"/>
                <w:sz w:val="18"/>
                <w:szCs w:val="18"/>
              </w:rPr>
              <w:t>1</w:t>
            </w:r>
          </w:p>
        </w:tc>
        <w:tc>
          <w:tcPr>
            <w:tcW w:w="13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12 месяцев</w:t>
            </w:r>
          </w:p>
        </w:tc>
      </w:tr>
      <w:tr w:rsidR="00685BAE">
        <w:trPr>
          <w:trHeight w:val="20"/>
        </w:trPr>
        <w:tc>
          <w:tcPr>
            <w:tcW w:w="5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hAnsi="PT Astra Sans"/>
                <w:sz w:val="18"/>
                <w:szCs w:val="18"/>
              </w:rPr>
              <w:t xml:space="preserve">Рельсы для монтажа </w:t>
            </w:r>
            <w:proofErr w:type="spellStart"/>
            <w:r>
              <w:rPr>
                <w:rFonts w:ascii="PT Astra Sans" w:hAnsi="PT Astra Sans"/>
                <w:sz w:val="18"/>
                <w:szCs w:val="18"/>
              </w:rPr>
              <w:t>Rail</w:t>
            </w:r>
            <w:proofErr w:type="spellEnd"/>
            <w:r>
              <w:rPr>
                <w:rFonts w:ascii="PT Astra Sans" w:hAnsi="PT Astra San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PT Astra Sans" w:hAnsi="PT Astra Sans"/>
                <w:sz w:val="18"/>
                <w:szCs w:val="18"/>
              </w:rPr>
              <w:t>Kit</w:t>
            </w:r>
            <w:proofErr w:type="spellEnd"/>
            <w:r>
              <w:rPr>
                <w:rFonts w:ascii="PT Astra Sans" w:hAnsi="PT Astra Sans"/>
                <w:sz w:val="18"/>
                <w:szCs w:val="18"/>
              </w:rPr>
              <w:t xml:space="preserve"> 19" 3U </w:t>
            </w:r>
          </w:p>
        </w:tc>
        <w:tc>
          <w:tcPr>
            <w:tcW w:w="5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hAnsi="PT Astra Sans"/>
                <w:sz w:val="18"/>
                <w:szCs w:val="18"/>
              </w:rPr>
              <w:t>5</w:t>
            </w:r>
          </w:p>
        </w:tc>
        <w:tc>
          <w:tcPr>
            <w:tcW w:w="13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12 месяцев</w:t>
            </w:r>
          </w:p>
        </w:tc>
      </w:tr>
      <w:tr w:rsidR="00685BAE">
        <w:trPr>
          <w:trHeight w:val="20"/>
        </w:trPr>
        <w:tc>
          <w:tcPr>
            <w:tcW w:w="5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hAnsi="PT Astra Sans"/>
                <w:sz w:val="18"/>
                <w:szCs w:val="18"/>
              </w:rPr>
              <w:t xml:space="preserve">Блок розеток Rem-32 с индикатором, 8 </w:t>
            </w:r>
            <w:proofErr w:type="spellStart"/>
            <w:r>
              <w:rPr>
                <w:rFonts w:ascii="PT Astra Sans" w:hAnsi="PT Astra Sans"/>
                <w:sz w:val="18"/>
                <w:szCs w:val="18"/>
              </w:rPr>
              <w:t>Schuko</w:t>
            </w:r>
            <w:proofErr w:type="spellEnd"/>
            <w:r>
              <w:rPr>
                <w:rFonts w:ascii="PT Astra Sans" w:hAnsi="PT Astra Sans"/>
                <w:sz w:val="18"/>
                <w:szCs w:val="18"/>
              </w:rPr>
              <w:t>, 32A</w:t>
            </w:r>
          </w:p>
        </w:tc>
        <w:tc>
          <w:tcPr>
            <w:tcW w:w="5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hAnsi="PT Astra Sans"/>
                <w:sz w:val="18"/>
                <w:szCs w:val="18"/>
              </w:rPr>
              <w:t>2</w:t>
            </w:r>
          </w:p>
        </w:tc>
        <w:tc>
          <w:tcPr>
            <w:tcW w:w="13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685BAE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E" w:rsidRDefault="004F1B10">
            <w:pPr>
              <w:spacing w:after="0"/>
              <w:jc w:val="center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12 месяцев</w:t>
            </w:r>
          </w:p>
        </w:tc>
      </w:tr>
      <w:tr w:rsidR="00685BAE">
        <w:trPr>
          <w:trHeight w:val="20"/>
        </w:trPr>
        <w:tc>
          <w:tcPr>
            <w:tcW w:w="1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4F1B10">
            <w:pPr>
              <w:spacing w:after="0"/>
              <w:jc w:val="right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val="en-US" w:eastAsia="ru-RU"/>
              </w:rPr>
              <w:t> </w:t>
            </w: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ИТОГО без НДС</w:t>
            </w:r>
          </w:p>
        </w:tc>
        <w:tc>
          <w:tcPr>
            <w:tcW w:w="13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4F1B10">
            <w:pPr>
              <w:spacing w:after="0"/>
              <w:jc w:val="right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607 647,00</w:t>
            </w:r>
          </w:p>
        </w:tc>
        <w:tc>
          <w:tcPr>
            <w:tcW w:w="15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5BAE" w:rsidRDefault="004F1B10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85BAE">
        <w:trPr>
          <w:trHeight w:val="20"/>
        </w:trPr>
        <w:tc>
          <w:tcPr>
            <w:tcW w:w="1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4F1B10">
            <w:pPr>
              <w:spacing w:after="0"/>
              <w:jc w:val="right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 НДС 20%</w:t>
            </w:r>
          </w:p>
        </w:tc>
        <w:tc>
          <w:tcPr>
            <w:tcW w:w="13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4F1B10">
            <w:pPr>
              <w:spacing w:after="0"/>
              <w:jc w:val="right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121 529,40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5BAE" w:rsidRDefault="004F1B10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85BAE">
        <w:trPr>
          <w:trHeight w:val="20"/>
        </w:trPr>
        <w:tc>
          <w:tcPr>
            <w:tcW w:w="1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4F1B10">
            <w:pPr>
              <w:spacing w:after="0"/>
              <w:jc w:val="right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ИТОГО с НДС </w:t>
            </w:r>
          </w:p>
        </w:tc>
        <w:tc>
          <w:tcPr>
            <w:tcW w:w="13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BAE" w:rsidRDefault="004F1B10">
            <w:pPr>
              <w:spacing w:after="0"/>
              <w:jc w:val="right"/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b/>
                <w:bCs/>
                <w:color w:val="000000"/>
                <w:sz w:val="18"/>
                <w:szCs w:val="18"/>
                <w:lang w:eastAsia="ru-RU"/>
              </w:rPr>
              <w:t>729 176,40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5BAE" w:rsidRDefault="004F1B10">
            <w:pPr>
              <w:spacing w:after="0"/>
              <w:jc w:val="left"/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PT Astra Sans" w:eastAsia="Times New Roman" w:hAnsi="PT Astra Sans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685BAE" w:rsidRDefault="00685BAE">
      <w:pPr>
        <w:spacing w:before="120" w:after="0"/>
        <w:ind w:firstLine="709"/>
        <w:rPr>
          <w:rFonts w:ascii="PT Astra Sans" w:hAnsi="PT Astra Sans" w:cs="Tahoma"/>
          <w:sz w:val="20"/>
          <w:szCs w:val="20"/>
        </w:rPr>
      </w:pPr>
    </w:p>
    <w:p w:rsidR="00685BAE" w:rsidRDefault="004F1B10">
      <w:pPr>
        <w:spacing w:before="120" w:after="0"/>
        <w:ind w:firstLine="709"/>
        <w:rPr>
          <w:rFonts w:ascii="PT Astra Sans" w:hAnsi="PT Astra Sans" w:cs="Tahoma"/>
          <w:sz w:val="20"/>
          <w:szCs w:val="20"/>
        </w:rPr>
      </w:pPr>
      <w:r>
        <w:rPr>
          <w:rFonts w:ascii="PT Astra Sans" w:hAnsi="PT Astra Sans" w:cs="Tahoma"/>
          <w:sz w:val="20"/>
          <w:szCs w:val="20"/>
        </w:rPr>
        <w:t>Срок поставки: 12 недель.</w:t>
      </w:r>
    </w:p>
    <w:p w:rsidR="00685BAE" w:rsidRDefault="004F1B10">
      <w:pPr>
        <w:spacing w:before="120" w:after="0"/>
        <w:ind w:firstLine="709"/>
        <w:rPr>
          <w:rFonts w:ascii="PT Astra Sans" w:hAnsi="PT Astra Sans"/>
          <w:sz w:val="20"/>
          <w:szCs w:val="20"/>
        </w:rPr>
      </w:pPr>
      <w:r>
        <w:rPr>
          <w:rFonts w:ascii="PT Astra Sans" w:hAnsi="PT Astra Sans" w:cs="Tahoma"/>
          <w:sz w:val="20"/>
          <w:szCs w:val="20"/>
        </w:rPr>
        <w:t xml:space="preserve">ИБП </w:t>
      </w:r>
      <w:r>
        <w:rPr>
          <w:rFonts w:ascii="PT Astra Sans" w:hAnsi="PT Astra Sans"/>
          <w:sz w:val="20"/>
          <w:szCs w:val="20"/>
        </w:rPr>
        <w:t xml:space="preserve">Парус </w:t>
      </w:r>
      <w:proofErr w:type="spellStart"/>
      <w:r>
        <w:rPr>
          <w:rFonts w:ascii="PT Astra Sans" w:hAnsi="PT Astra Sans"/>
          <w:sz w:val="20"/>
          <w:szCs w:val="20"/>
        </w:rPr>
        <w:t>электро</w:t>
      </w:r>
      <w:proofErr w:type="spellEnd"/>
      <w:r>
        <w:rPr>
          <w:rFonts w:ascii="PT Astra Sans" w:hAnsi="PT Astra Sans"/>
          <w:sz w:val="20"/>
          <w:szCs w:val="20"/>
        </w:rPr>
        <w:t xml:space="preserve"> СИПБ10КД.9-11/БПС из реестра МПТ - https://gisp.gov.ru/goods/#/product/1710635</w:t>
      </w:r>
    </w:p>
    <w:p w:rsidR="00685BAE" w:rsidRDefault="004F1B10">
      <w:pPr>
        <w:spacing w:before="120" w:after="0"/>
        <w:ind w:firstLine="709"/>
        <w:rPr>
          <w:rFonts w:ascii="PT Astra Sans" w:hAnsi="PT Astra Sans"/>
          <w:sz w:val="20"/>
          <w:szCs w:val="20"/>
        </w:rPr>
      </w:pPr>
      <w:r>
        <w:rPr>
          <w:rFonts w:ascii="PT Astra Sans" w:hAnsi="PT Astra Sans" w:cs="Tahoma"/>
          <w:sz w:val="20"/>
          <w:szCs w:val="20"/>
        </w:rPr>
        <w:t xml:space="preserve">ПНР ИБП </w:t>
      </w:r>
      <w:r>
        <w:rPr>
          <w:rFonts w:ascii="PT Astra Sans" w:hAnsi="PT Astra Sans"/>
          <w:sz w:val="20"/>
          <w:szCs w:val="20"/>
        </w:rPr>
        <w:t xml:space="preserve">Парус </w:t>
      </w:r>
      <w:proofErr w:type="spellStart"/>
      <w:r>
        <w:rPr>
          <w:rFonts w:ascii="PT Astra Sans" w:hAnsi="PT Astra Sans"/>
          <w:sz w:val="20"/>
          <w:szCs w:val="20"/>
        </w:rPr>
        <w:t>электро</w:t>
      </w:r>
      <w:proofErr w:type="spellEnd"/>
      <w:r>
        <w:rPr>
          <w:rFonts w:ascii="PT Astra Sans" w:hAnsi="PT Astra Sans"/>
          <w:sz w:val="20"/>
          <w:szCs w:val="20"/>
        </w:rPr>
        <w:t xml:space="preserve"> СИПБ10КД.9-11/БПС включены в стоимость</w:t>
      </w:r>
    </w:p>
    <w:p w:rsidR="00685BAE" w:rsidRDefault="004F1B10">
      <w:pPr>
        <w:spacing w:before="120" w:after="0"/>
        <w:ind w:firstLine="709"/>
        <w:rPr>
          <w:rFonts w:ascii="PT Astra Sans" w:hAnsi="PT Astra Sans"/>
          <w:sz w:val="20"/>
          <w:szCs w:val="20"/>
        </w:rPr>
      </w:pPr>
      <w:r>
        <w:rPr>
          <w:rFonts w:ascii="PT Astra Sans" w:hAnsi="PT Astra Sans"/>
          <w:sz w:val="20"/>
          <w:szCs w:val="20"/>
        </w:rPr>
        <w:t>Условия гарантийного обслуживания оборудования: https://parus-electro.ru/help/warranty/</w:t>
      </w:r>
    </w:p>
    <w:sectPr w:rsidR="00685BAE">
      <w:headerReference w:type="first" r:id="rId19"/>
      <w:footerReference w:type="first" r:id="rId20"/>
      <w:pgSz w:w="16838" w:h="11906" w:orient="landscape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BAE" w:rsidRDefault="004F1B10">
      <w:pPr>
        <w:spacing w:after="0"/>
      </w:pPr>
      <w:r>
        <w:separator/>
      </w:r>
    </w:p>
  </w:endnote>
  <w:endnote w:type="continuationSeparator" w:id="0">
    <w:p w:rsidR="00685BAE" w:rsidRDefault="004F1B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BAE" w:rsidRDefault="004F1B10">
    <w:pPr>
      <w:pStyle w:val="af4"/>
      <w:rPr>
        <w:rFonts w:ascii="PT Astra Sans" w:hAnsi="PT Astra Sans" w:cs="Tahoma"/>
      </w:rPr>
    </w:pPr>
    <w:r>
      <w:rPr>
        <w:rFonts w:ascii="PT Astra Sans" w:hAnsi="PT Astra Sans" w:cs="Tahoma"/>
      </w:rPr>
      <w:t>Г.М. Баринов</w:t>
    </w:r>
  </w:p>
  <w:p w:rsidR="00685BAE" w:rsidRDefault="004F1B10">
    <w:pPr>
      <w:pStyle w:val="af4"/>
    </w:pPr>
    <w:r>
      <w:rPr>
        <w:rFonts w:ascii="PT Astra Sans" w:hAnsi="PT Astra Sans" w:cs="Tahoma"/>
      </w:rPr>
      <w:t>+7 (812) 602-27-72 (доб. 3506)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BAE" w:rsidRDefault="00685BA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BAE" w:rsidRDefault="004F1B10">
      <w:pPr>
        <w:spacing w:after="0"/>
      </w:pPr>
      <w:r>
        <w:separator/>
      </w:r>
    </w:p>
  </w:footnote>
  <w:footnote w:type="continuationSeparator" w:id="0">
    <w:p w:rsidR="00685BAE" w:rsidRDefault="004F1B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9357959"/>
      <w:docPartObj>
        <w:docPartGallery w:val="Page Numbers (Top of Page)"/>
        <w:docPartUnique/>
      </w:docPartObj>
    </w:sdtPr>
    <w:sdtEndPr/>
    <w:sdtContent>
      <w:p w:rsidR="00685BAE" w:rsidRDefault="004F1B10">
        <w:pPr>
          <w:pStyle w:val="af2"/>
          <w:spacing w:after="120"/>
          <w:jc w:val="center"/>
          <w:rPr>
            <w:rFonts w:ascii="PT Astra Sans" w:hAnsi="PT Astra Sans"/>
            <w:sz w:val="24"/>
          </w:rPr>
        </w:pPr>
        <w:r>
          <w:rPr>
            <w:rFonts w:ascii="PT Astra Sans" w:hAnsi="PT Astra Sans"/>
            <w:sz w:val="24"/>
          </w:rPr>
          <w:fldChar w:fldCharType="begin"/>
        </w:r>
        <w:r>
          <w:rPr>
            <w:rFonts w:ascii="PT Astra Sans" w:hAnsi="PT Astra Sans"/>
            <w:sz w:val="24"/>
          </w:rPr>
          <w:instrText>PAGE   \* MERGEFORMAT</w:instrText>
        </w:r>
        <w:r>
          <w:rPr>
            <w:rFonts w:ascii="PT Astra Sans" w:hAnsi="PT Astra Sans"/>
            <w:sz w:val="24"/>
          </w:rPr>
          <w:fldChar w:fldCharType="separate"/>
        </w:r>
        <w:r>
          <w:rPr>
            <w:rFonts w:ascii="PT Astra Sans" w:hAnsi="PT Astra Sans"/>
            <w:sz w:val="24"/>
          </w:rPr>
          <w:t>2</w:t>
        </w:r>
        <w:r>
          <w:rPr>
            <w:rFonts w:ascii="PT Astra Sans" w:hAnsi="PT Astra Sans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BAE" w:rsidRDefault="00685BAE">
    <w:pPr>
      <w:pStyle w:val="af2"/>
      <w:jc w:val="center"/>
      <w:rPr>
        <w:rFonts w:ascii="PT Astra Sans" w:hAnsi="PT Astra Sans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8419203"/>
      <w:docPartObj>
        <w:docPartGallery w:val="Page Numbers (Top of Page)"/>
        <w:docPartUnique/>
      </w:docPartObj>
    </w:sdtPr>
    <w:sdtEndPr/>
    <w:sdtContent>
      <w:p w:rsidR="00685BAE" w:rsidRDefault="004F1B10">
        <w:pPr>
          <w:pStyle w:val="af2"/>
          <w:jc w:val="center"/>
          <w:rPr>
            <w:rFonts w:ascii="PT Astra Sans" w:hAnsi="PT Astra Sans"/>
            <w:sz w:val="24"/>
          </w:rPr>
        </w:pPr>
        <w:r>
          <w:rPr>
            <w:rFonts w:ascii="PT Astra Sans" w:hAnsi="PT Astra Sans"/>
            <w:sz w:val="24"/>
          </w:rPr>
          <w:fldChar w:fldCharType="begin"/>
        </w:r>
        <w:r>
          <w:rPr>
            <w:rFonts w:ascii="PT Astra Sans" w:hAnsi="PT Astra Sans"/>
            <w:sz w:val="24"/>
          </w:rPr>
          <w:instrText>PAGE   \* MERG</w:instrText>
        </w:r>
        <w:r>
          <w:rPr>
            <w:rFonts w:ascii="PT Astra Sans" w:hAnsi="PT Astra Sans"/>
            <w:sz w:val="24"/>
          </w:rPr>
          <w:instrText>EFORMAT</w:instrText>
        </w:r>
        <w:r>
          <w:rPr>
            <w:rFonts w:ascii="PT Astra Sans" w:hAnsi="PT Astra Sans"/>
            <w:sz w:val="24"/>
          </w:rPr>
          <w:fldChar w:fldCharType="separate"/>
        </w:r>
        <w:r>
          <w:rPr>
            <w:rFonts w:ascii="PT Astra Sans" w:hAnsi="PT Astra Sans"/>
            <w:sz w:val="24"/>
          </w:rPr>
          <w:t>2</w:t>
        </w:r>
        <w:r>
          <w:rPr>
            <w:rFonts w:ascii="PT Astra Sans" w:hAnsi="PT Astra Sans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E2C77"/>
    <w:multiLevelType w:val="multilevel"/>
    <w:tmpl w:val="E3F01EB6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2"/>
      <w:numFmt w:val="decimal"/>
      <w:isLgl/>
      <w:lvlText w:val="%1.%2."/>
      <w:lvlJc w:val="left"/>
      <w:pPr>
        <w:ind w:left="2394" w:hanging="720"/>
      </w:pPr>
    </w:lvl>
    <w:lvl w:ilvl="2">
      <w:start w:val="1"/>
      <w:numFmt w:val="decimal"/>
      <w:isLgl/>
      <w:lvlText w:val="%1.%2.%3."/>
      <w:lvlJc w:val="left"/>
      <w:pPr>
        <w:ind w:left="3968" w:hanging="720"/>
      </w:pPr>
    </w:lvl>
    <w:lvl w:ilvl="3">
      <w:start w:val="1"/>
      <w:numFmt w:val="decimal"/>
      <w:isLgl/>
      <w:lvlText w:val="%1.%2.%3.%4."/>
      <w:lvlJc w:val="left"/>
      <w:pPr>
        <w:ind w:left="5902" w:hanging="1080"/>
      </w:pPr>
    </w:lvl>
    <w:lvl w:ilvl="4">
      <w:start w:val="1"/>
      <w:numFmt w:val="decimal"/>
      <w:isLgl/>
      <w:lvlText w:val="%1.%2.%3.%4.%5."/>
      <w:lvlJc w:val="left"/>
      <w:pPr>
        <w:ind w:left="7476" w:hanging="1080"/>
      </w:pPr>
    </w:lvl>
    <w:lvl w:ilvl="5">
      <w:start w:val="1"/>
      <w:numFmt w:val="decimal"/>
      <w:isLgl/>
      <w:lvlText w:val="%1.%2.%3.%4.%5.%6."/>
      <w:lvlJc w:val="left"/>
      <w:pPr>
        <w:ind w:left="9410" w:hanging="1440"/>
      </w:pPr>
    </w:lvl>
    <w:lvl w:ilvl="6">
      <w:start w:val="1"/>
      <w:numFmt w:val="decimal"/>
      <w:isLgl/>
      <w:lvlText w:val="%1.%2.%3.%4.%5.%6.%7."/>
      <w:lvlJc w:val="left"/>
      <w:pPr>
        <w:ind w:left="10984" w:hanging="1440"/>
      </w:pPr>
    </w:lvl>
    <w:lvl w:ilvl="7">
      <w:start w:val="1"/>
      <w:numFmt w:val="decimal"/>
      <w:isLgl/>
      <w:lvlText w:val="%1.%2.%3.%4.%5.%6.%7.%8."/>
      <w:lvlJc w:val="left"/>
      <w:pPr>
        <w:ind w:left="12918" w:hanging="1800"/>
      </w:pPr>
    </w:lvl>
    <w:lvl w:ilvl="8">
      <w:start w:val="1"/>
      <w:numFmt w:val="decimal"/>
      <w:isLgl/>
      <w:lvlText w:val="%1.%2.%3.%4.%5.%6.%7.%8.%9."/>
      <w:lvlJc w:val="left"/>
      <w:pPr>
        <w:ind w:left="14492" w:hanging="1800"/>
      </w:pPr>
    </w:lvl>
  </w:abstractNum>
  <w:abstractNum w:abstractNumId="1" w15:restartNumberingAfterBreak="0">
    <w:nsid w:val="25607E6F"/>
    <w:multiLevelType w:val="hybridMultilevel"/>
    <w:tmpl w:val="902433BC"/>
    <w:lvl w:ilvl="0" w:tplc="0658D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94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D216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B8D9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E024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743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1E3C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EBC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2CA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B3C8D"/>
    <w:multiLevelType w:val="hybridMultilevel"/>
    <w:tmpl w:val="5732783C"/>
    <w:lvl w:ilvl="0" w:tplc="23664B42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7520AE56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BD526CA0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C2C2254C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4F365890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E79A8FF2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B64C184E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B994F2B6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B1B4D062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3" w15:restartNumberingAfterBreak="0">
    <w:nsid w:val="39A0703C"/>
    <w:multiLevelType w:val="hybridMultilevel"/>
    <w:tmpl w:val="E27EBBCC"/>
    <w:lvl w:ilvl="0" w:tplc="F20A1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9EEBF38">
      <w:start w:val="1"/>
      <w:numFmt w:val="lowerLetter"/>
      <w:lvlText w:val="%2."/>
      <w:lvlJc w:val="left"/>
      <w:pPr>
        <w:ind w:left="1440" w:hanging="360"/>
      </w:pPr>
    </w:lvl>
    <w:lvl w:ilvl="2" w:tplc="63F2B7F8">
      <w:start w:val="1"/>
      <w:numFmt w:val="lowerRoman"/>
      <w:lvlText w:val="%3."/>
      <w:lvlJc w:val="right"/>
      <w:pPr>
        <w:ind w:left="2160" w:hanging="180"/>
      </w:pPr>
    </w:lvl>
    <w:lvl w:ilvl="3" w:tplc="5E3C8422">
      <w:start w:val="1"/>
      <w:numFmt w:val="decimal"/>
      <w:lvlText w:val="%4."/>
      <w:lvlJc w:val="left"/>
      <w:pPr>
        <w:ind w:left="2880" w:hanging="360"/>
      </w:pPr>
    </w:lvl>
    <w:lvl w:ilvl="4" w:tplc="927C31BA">
      <w:start w:val="1"/>
      <w:numFmt w:val="lowerLetter"/>
      <w:lvlText w:val="%5."/>
      <w:lvlJc w:val="left"/>
      <w:pPr>
        <w:ind w:left="3600" w:hanging="360"/>
      </w:pPr>
    </w:lvl>
    <w:lvl w:ilvl="5" w:tplc="172AF07E">
      <w:start w:val="1"/>
      <w:numFmt w:val="lowerRoman"/>
      <w:lvlText w:val="%6."/>
      <w:lvlJc w:val="right"/>
      <w:pPr>
        <w:ind w:left="4320" w:hanging="180"/>
      </w:pPr>
    </w:lvl>
    <w:lvl w:ilvl="6" w:tplc="A3BAAEFC">
      <w:start w:val="1"/>
      <w:numFmt w:val="decimal"/>
      <w:lvlText w:val="%7."/>
      <w:lvlJc w:val="left"/>
      <w:pPr>
        <w:ind w:left="5040" w:hanging="360"/>
      </w:pPr>
    </w:lvl>
    <w:lvl w:ilvl="7" w:tplc="AC46868A">
      <w:start w:val="1"/>
      <w:numFmt w:val="lowerLetter"/>
      <w:lvlText w:val="%8."/>
      <w:lvlJc w:val="left"/>
      <w:pPr>
        <w:ind w:left="5760" w:hanging="360"/>
      </w:pPr>
    </w:lvl>
    <w:lvl w:ilvl="8" w:tplc="01B85B4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A4577"/>
    <w:multiLevelType w:val="hybridMultilevel"/>
    <w:tmpl w:val="45D0A328"/>
    <w:lvl w:ilvl="0" w:tplc="E0F23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D8B0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346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A46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5E51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347C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C74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38FD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8EA4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64009"/>
    <w:multiLevelType w:val="hybridMultilevel"/>
    <w:tmpl w:val="A90A6C22"/>
    <w:lvl w:ilvl="0" w:tplc="D9425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F40B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D2D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58E5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C16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7A01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F23C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F879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E7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FF51EF"/>
    <w:multiLevelType w:val="hybridMultilevel"/>
    <w:tmpl w:val="FB360D1A"/>
    <w:lvl w:ilvl="0" w:tplc="144AC588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9E42D034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D2E2BA12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EDD6E0C2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29CCC8CC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E59406A6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484AB87C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181E879C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F1587FAC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7" w15:restartNumberingAfterBreak="0">
    <w:nsid w:val="70E716BE"/>
    <w:multiLevelType w:val="multilevel"/>
    <w:tmpl w:val="A282F09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BAE"/>
    <w:rsid w:val="004F1B10"/>
    <w:rsid w:val="0068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28E1C-239E-4A12-8A0D-DC4289A93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spacing w:before="20" w:after="0"/>
      <w:ind w:left="100"/>
      <w:jc w:val="left"/>
      <w:outlineLvl w:val="0"/>
    </w:pPr>
    <w:rPr>
      <w:rFonts w:ascii="Calibri Light" w:eastAsia="Calibri Light" w:hAnsi="Calibri Light" w:cstheme="minorBidi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table" w:styleId="af0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Placeholder Text"/>
    <w:uiPriority w:val="99"/>
    <w:semiHidden/>
    <w:rPr>
      <w:color w:val="808080"/>
    </w:rPr>
  </w:style>
  <w:style w:type="paragraph" w:styleId="af2">
    <w:name w:val="header"/>
    <w:basedOn w:val="a"/>
    <w:link w:val="af3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f3">
    <w:name w:val="Верхний колонтитул Знак"/>
    <w:basedOn w:val="a0"/>
    <w:link w:val="af2"/>
    <w:uiPriority w:val="99"/>
  </w:style>
  <w:style w:type="paragraph" w:styleId="af4">
    <w:name w:val="footer"/>
    <w:basedOn w:val="a"/>
    <w:link w:val="af5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f5">
    <w:name w:val="Нижний колонтитул Знак"/>
    <w:basedOn w:val="a0"/>
    <w:link w:val="af4"/>
    <w:uiPriority w:val="99"/>
  </w:style>
  <w:style w:type="paragraph" w:styleId="af6">
    <w:name w:val="Balloon Text"/>
    <w:basedOn w:val="a"/>
    <w:link w:val="af7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uiPriority w:val="99"/>
    <w:semiHidden/>
    <w:rPr>
      <w:rFonts w:ascii="Segoe UI" w:hAnsi="Segoe UI" w:cs="Segoe UI"/>
      <w:sz w:val="18"/>
      <w:szCs w:val="18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Revision"/>
    <w:hidden/>
    <w:uiPriority w:val="99"/>
    <w:semiHidden/>
    <w:rPr>
      <w:sz w:val="22"/>
      <w:szCs w:val="22"/>
      <w:lang w:eastAsia="en-US"/>
    </w:rPr>
  </w:style>
  <w:style w:type="character" w:styleId="afa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b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PT Astra Sans" w:eastAsia="Times New Roman" w:hAnsi="PT Astra Sans"/>
      <w:b/>
      <w:bCs/>
      <w:color w:val="000000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color w:val="000000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color w:val="000000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100"/>
      <w:jc w:val="left"/>
    </w:pPr>
    <w:rPr>
      <w:rFonts w:ascii="PT Astra Sans" w:eastAsia="Times New Roman" w:hAnsi="PT Astra Sans"/>
      <w:color w:val="000000"/>
      <w:lang w:eastAsia="ru-RU"/>
    </w:rPr>
  </w:style>
  <w:style w:type="paragraph" w:customStyle="1" w:styleId="xl87">
    <w:name w:val="xl87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color w:val="000000"/>
      <w:lang w:eastAsia="ru-RU"/>
    </w:rPr>
  </w:style>
  <w:style w:type="paragraph" w:customStyle="1" w:styleId="xl88">
    <w:name w:val="xl88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89">
    <w:name w:val="xl89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90">
    <w:name w:val="xl90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91">
    <w:name w:val="xl91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color w:val="000000"/>
      <w:lang w:eastAsia="ru-RU"/>
    </w:rPr>
  </w:style>
  <w:style w:type="paragraph" w:customStyle="1" w:styleId="xl92">
    <w:name w:val="xl9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93">
    <w:name w:val="xl93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94">
    <w:name w:val="xl94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PT Astra Sans" w:eastAsia="Times New Roman" w:hAnsi="PT Astra Sans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color w:val="000000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PT Astra Sans" w:eastAsia="Times New Roman" w:hAnsi="PT Astra Sans"/>
      <w:color w:val="000000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color w:val="000000"/>
      <w:lang w:eastAsia="ru-RU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lang w:eastAsia="ru-RU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lang w:eastAsia="ru-RU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color w:val="000000"/>
      <w:lang w:eastAsia="ru-RU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PT Astra Sans" w:eastAsia="Times New Roman" w:hAnsi="PT Astra Sans"/>
      <w:b/>
      <w:bCs/>
      <w:lang w:eastAsia="ru-RU"/>
    </w:rPr>
  </w:style>
  <w:style w:type="paragraph" w:customStyle="1" w:styleId="xl105">
    <w:name w:val="xl10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PT Astra Sans" w:eastAsia="Times New Roman" w:hAnsi="PT Astra Sans"/>
      <w:b/>
      <w:bCs/>
      <w:lang w:eastAsia="ru-RU"/>
    </w:rPr>
  </w:style>
  <w:style w:type="paragraph" w:customStyle="1" w:styleId="xl106">
    <w:name w:val="xl106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ans" w:eastAsia="Times New Roman" w:hAnsi="PT Astra Sans"/>
      <w:b/>
      <w:bCs/>
      <w:lang w:eastAsia="ru-RU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109">
    <w:name w:val="xl109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110">
    <w:name w:val="xl110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FFFFFF"/>
      <w:spacing w:before="100" w:beforeAutospacing="1" w:after="100" w:afterAutospacing="1"/>
      <w:jc w:val="left"/>
    </w:pPr>
    <w:rPr>
      <w:rFonts w:ascii="PT Astra Sans" w:eastAsia="Times New Roman" w:hAnsi="PT Astra Sans"/>
      <w:color w:val="000000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FFFFFF"/>
      <w:spacing w:before="100" w:beforeAutospacing="1" w:after="100" w:afterAutospacing="1"/>
      <w:jc w:val="left"/>
    </w:pPr>
    <w:rPr>
      <w:rFonts w:ascii="PT Astra Sans" w:eastAsia="Times New Roman" w:hAnsi="PT Astra Sans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PT Astra Sans" w:eastAsia="Times New Roman" w:hAnsi="PT Astra Sans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FFFFFF"/>
      <w:spacing w:before="100" w:beforeAutospacing="1" w:after="100" w:afterAutospacing="1"/>
      <w:jc w:val="center"/>
    </w:pPr>
    <w:rPr>
      <w:rFonts w:ascii="PT Astra Sans" w:eastAsia="Times New Roman" w:hAnsi="PT Astra Sans"/>
      <w:color w:val="000000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PT Astra Sans" w:eastAsia="Times New Roman" w:hAnsi="PT Astra Sans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ans" w:eastAsia="Times New Roman" w:hAnsi="PT Astra Sans"/>
      <w:b/>
      <w:bCs/>
      <w:lang w:eastAsia="ru-RU"/>
    </w:rPr>
  </w:style>
  <w:style w:type="paragraph" w:customStyle="1" w:styleId="Default">
    <w:name w:val="Default"/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1"/>
    <w:rPr>
      <w:rFonts w:ascii="Calibri Light" w:eastAsia="Calibri Light" w:hAnsi="Calibri Light" w:cstheme="minorBidi"/>
      <w:sz w:val="32"/>
      <w:szCs w:val="32"/>
      <w:lang w:val="en-US" w:eastAsia="en-US"/>
    </w:rPr>
  </w:style>
  <w:style w:type="character" w:customStyle="1" w:styleId="Bodytext1">
    <w:name w:val="Body text|1_"/>
    <w:basedOn w:val="a0"/>
    <w:link w:val="Bodytext10"/>
    <w:rPr>
      <w:rFonts w:ascii="Arial" w:eastAsia="Arial" w:hAnsi="Arial" w:cs="Arial"/>
      <w:sz w:val="19"/>
      <w:szCs w:val="19"/>
    </w:rPr>
  </w:style>
  <w:style w:type="paragraph" w:customStyle="1" w:styleId="Bodytext10">
    <w:name w:val="Body text|1"/>
    <w:basedOn w:val="a"/>
    <w:link w:val="Bodytext1"/>
    <w:pPr>
      <w:widowControl w:val="0"/>
      <w:spacing w:after="80"/>
      <w:jc w:val="left"/>
    </w:pPr>
    <w:rPr>
      <w:rFonts w:ascii="Arial" w:eastAsia="Arial" w:hAnsi="Arial" w:cs="Arial"/>
      <w:sz w:val="19"/>
      <w:szCs w:val="19"/>
      <w:lang w:eastAsia="ru-RU"/>
    </w:rPr>
  </w:style>
  <w:style w:type="table" w:customStyle="1" w:styleId="TableNormal">
    <w:name w:val="Table Normal"/>
    <w:uiPriority w:val="2"/>
    <w:semiHidden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styleId="afc">
    <w:name w:val="annotation reference"/>
    <w:uiPriority w:val="99"/>
    <w:semiHidden/>
    <w:unhideWhenUsed/>
    <w:rPr>
      <w:sz w:val="16"/>
      <w:szCs w:val="16"/>
    </w:rPr>
  </w:style>
  <w:style w:type="paragraph" w:styleId="afd">
    <w:name w:val="footnote text"/>
    <w:basedOn w:val="a"/>
    <w:link w:val="afe"/>
    <w:uiPriority w:val="99"/>
    <w:semiHidden/>
    <w:unhideWhenUsed/>
    <w:pPr>
      <w:spacing w:after="0"/>
      <w:jc w:val="left"/>
    </w:pPr>
    <w:rPr>
      <w:rFonts w:ascii="Calibri" w:eastAsia="SimSun" w:hAnsi="Calibri"/>
      <w:sz w:val="20"/>
      <w:szCs w:val="20"/>
      <w:lang w:eastAsia="zh-CN"/>
    </w:rPr>
  </w:style>
  <w:style w:type="character" w:customStyle="1" w:styleId="afe">
    <w:name w:val="Текст сноски Знак"/>
    <w:basedOn w:val="a0"/>
    <w:link w:val="afd"/>
    <w:uiPriority w:val="99"/>
    <w:semiHidden/>
    <w:rPr>
      <w:rFonts w:ascii="Calibri" w:eastAsia="SimSun" w:hAnsi="Calibri"/>
      <w:lang w:eastAsia="zh-CN"/>
    </w:rPr>
  </w:style>
  <w:style w:type="character" w:styleId="aff">
    <w:name w:val="foot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99205-E183-4A7D-B8E2-E6C56331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2329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Грязнова Елена Вячеславовна</dc:creator>
  <cp:keywords/>
  <dc:description/>
  <cp:lastModifiedBy>Муравьев Евгений Вячеславович</cp:lastModifiedBy>
  <cp:revision>2</cp:revision>
  <dcterms:created xsi:type="dcterms:W3CDTF">2026-02-25T10:12:00Z</dcterms:created>
  <dcterms:modified xsi:type="dcterms:W3CDTF">2026-02-25T10:12:00Z</dcterms:modified>
</cp:coreProperties>
</file>